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9C83F" w14:textId="77777777" w:rsidR="00AA7BF6" w:rsidRDefault="00AA7BF6"/>
    <w:p w14:paraId="03C3FDBF" w14:textId="77777777" w:rsidR="00AA7BF6" w:rsidRDefault="00AA7BF6"/>
    <w:p w14:paraId="10EA283C" w14:textId="77777777" w:rsidR="00AA7BF6" w:rsidRDefault="00AA7BF6"/>
    <w:p w14:paraId="021640D8" w14:textId="77777777" w:rsidR="00AA7BF6" w:rsidRDefault="00AA7BF6"/>
    <w:p w14:paraId="2AC2570B" w14:textId="77777777" w:rsidR="00AA7BF6" w:rsidRDefault="00AA7BF6"/>
    <w:p w14:paraId="7C91F9CA" w14:textId="77777777" w:rsidR="00AA7BF6" w:rsidRDefault="00AA7BF6"/>
    <w:p w14:paraId="0728C574" w14:textId="77777777" w:rsidR="00AA7BF6" w:rsidRDefault="00AA7BF6"/>
    <w:p w14:paraId="422BAB69" w14:textId="77777777" w:rsidR="00AA7BF6" w:rsidRPr="00903E32" w:rsidRDefault="00AA7BF6" w:rsidP="00903E32">
      <w:pPr>
        <w:ind w:left="7080"/>
        <w:rPr>
          <w:b/>
        </w:rPr>
      </w:pPr>
      <w:r w:rsidRPr="00903E32">
        <w:rPr>
          <w:b/>
        </w:rPr>
        <w:t>DISTRICT 1690</w:t>
      </w:r>
    </w:p>
    <w:p w14:paraId="205BC4CC" w14:textId="77777777" w:rsidR="00AA7BF6" w:rsidRDefault="00AA7BF6"/>
    <w:p w14:paraId="7B997DED" w14:textId="77777777" w:rsidR="00AA7BF6" w:rsidRDefault="00AA7BF6"/>
    <w:p w14:paraId="4A80F9AA" w14:textId="77777777" w:rsidR="00AA7BF6" w:rsidRDefault="00AA7BF6"/>
    <w:p w14:paraId="50F6BF4E" w14:textId="77777777" w:rsidR="00AA7BF6" w:rsidRPr="00903E32" w:rsidRDefault="00AA7BF6" w:rsidP="00AA7BF6">
      <w:pPr>
        <w:tabs>
          <w:tab w:val="left" w:pos="1128"/>
        </w:tabs>
        <w:jc w:val="center"/>
        <w:rPr>
          <w:b/>
          <w:sz w:val="28"/>
          <w:szCs w:val="28"/>
        </w:rPr>
      </w:pPr>
      <w:r w:rsidRPr="00903E32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B426B4B" wp14:editId="5E1ACBAD">
            <wp:simplePos x="0" y="0"/>
            <wp:positionH relativeFrom="page">
              <wp:posOffset>899795</wp:posOffset>
            </wp:positionH>
            <wp:positionV relativeFrom="page">
              <wp:posOffset>3470275</wp:posOffset>
            </wp:positionV>
            <wp:extent cx="5940425" cy="1506855"/>
            <wp:effectExtent l="0" t="0" r="3175" b="4445"/>
            <wp:wrapNone/>
            <wp:docPr id="5" name="_x00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3E32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50484DD" wp14:editId="5969E408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1776095" cy="1814195"/>
            <wp:effectExtent l="0" t="0" r="1905" b="1905"/>
            <wp:wrapNone/>
            <wp:docPr id="4" name="_x00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81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3E32">
        <w:rPr>
          <w:b/>
          <w:sz w:val="28"/>
          <w:szCs w:val="28"/>
        </w:rPr>
        <w:t>CONCOURS D’ELOQUENCE/ ORAL DU DISTRICT</w:t>
      </w:r>
    </w:p>
    <w:p w14:paraId="2515F74B" w14:textId="77777777" w:rsidR="00AF09CD" w:rsidRDefault="00AA7BF6" w:rsidP="00AA7BF6">
      <w:pPr>
        <w:tabs>
          <w:tab w:val="left" w:pos="1128"/>
        </w:tabs>
        <w:jc w:val="center"/>
      </w:pPr>
      <w:r w:rsidRPr="00903E32">
        <w:rPr>
          <w:b/>
          <w:sz w:val="28"/>
          <w:szCs w:val="28"/>
        </w:rPr>
        <w:t>Règlement 202</w:t>
      </w:r>
      <w:r w:rsidR="00DE20EC">
        <w:rPr>
          <w:b/>
          <w:sz w:val="28"/>
          <w:szCs w:val="28"/>
        </w:rPr>
        <w:t>4</w:t>
      </w:r>
      <w:r w:rsidRPr="00903E32">
        <w:rPr>
          <w:b/>
          <w:sz w:val="28"/>
          <w:szCs w:val="28"/>
        </w:rPr>
        <w:t>-202</w:t>
      </w:r>
      <w:r w:rsidR="00DE20EC">
        <w:rPr>
          <w:b/>
          <w:sz w:val="28"/>
          <w:szCs w:val="28"/>
        </w:rPr>
        <w:t>5</w:t>
      </w:r>
    </w:p>
    <w:p w14:paraId="56BCB78F" w14:textId="77777777" w:rsidR="00AA7BF6" w:rsidRDefault="00AA7BF6" w:rsidP="00AA7BF6">
      <w:pPr>
        <w:tabs>
          <w:tab w:val="left" w:pos="1128"/>
        </w:tabs>
        <w:jc w:val="center"/>
      </w:pPr>
    </w:p>
    <w:p w14:paraId="20DAD573" w14:textId="77777777" w:rsidR="00903E32" w:rsidRDefault="00903E32" w:rsidP="00A03215">
      <w:pPr>
        <w:tabs>
          <w:tab w:val="left" w:pos="1128"/>
        </w:tabs>
      </w:pPr>
    </w:p>
    <w:p w14:paraId="063B50DB" w14:textId="77777777" w:rsidR="00903E32" w:rsidRDefault="00903E32" w:rsidP="00AA7BF6">
      <w:pPr>
        <w:tabs>
          <w:tab w:val="left" w:pos="1128"/>
        </w:tabs>
        <w:jc w:val="center"/>
      </w:pPr>
    </w:p>
    <w:p w14:paraId="2C999E41" w14:textId="77777777" w:rsidR="00AA7BF6" w:rsidRPr="00AA7BF6" w:rsidRDefault="00AA7BF6" w:rsidP="009C40FF">
      <w:pPr>
        <w:tabs>
          <w:tab w:val="left" w:pos="1128"/>
        </w:tabs>
        <w:jc w:val="both"/>
        <w:rPr>
          <w:b/>
          <w:u w:val="single"/>
        </w:rPr>
      </w:pPr>
      <w:r w:rsidRPr="00AA7BF6">
        <w:rPr>
          <w:b/>
          <w:u w:val="single"/>
        </w:rPr>
        <w:t>Article 1 : Objectifs</w:t>
      </w:r>
    </w:p>
    <w:p w14:paraId="1C58DC09" w14:textId="77777777" w:rsidR="00AA7BF6" w:rsidRDefault="00AA7BF6" w:rsidP="009C40FF">
      <w:pPr>
        <w:tabs>
          <w:tab w:val="left" w:pos="1128"/>
        </w:tabs>
        <w:spacing w:after="0"/>
        <w:jc w:val="both"/>
      </w:pPr>
      <w:r>
        <w:t>L’objectif de cette épreuve est d’entraîner des lycéens à la prise de parole en public afin qu’ils développent leur pouvoir de conviction à l’oral par une expression travaillée.</w:t>
      </w:r>
    </w:p>
    <w:p w14:paraId="17FE167F" w14:textId="77777777" w:rsidR="00AA7BF6" w:rsidRDefault="00AA7BF6" w:rsidP="009C40FF">
      <w:pPr>
        <w:tabs>
          <w:tab w:val="left" w:pos="1128"/>
        </w:tabs>
        <w:spacing w:after="0"/>
        <w:jc w:val="both"/>
      </w:pPr>
      <w:r>
        <w:t>Cette épreuve, qui a une volonté pédagogique, prépare aux futurs concours, examens</w:t>
      </w:r>
      <w:r w:rsidR="00903E32">
        <w:t xml:space="preserve"> </w:t>
      </w:r>
      <w:r>
        <w:t>et entretiens professionnels tout en ayant vocation au quotidien à donner confiance</w:t>
      </w:r>
      <w:r w:rsidR="00903E32">
        <w:t xml:space="preserve"> </w:t>
      </w:r>
      <w:r>
        <w:t>pour surmonter l’appréhension naturelle à la prise de parole et à la défense de ses</w:t>
      </w:r>
      <w:r w:rsidR="00903E32">
        <w:t xml:space="preserve"> </w:t>
      </w:r>
      <w:r>
        <w:t>idées.</w:t>
      </w:r>
    </w:p>
    <w:p w14:paraId="09B1B5B8" w14:textId="77777777" w:rsidR="009C40FF" w:rsidRDefault="009C40FF" w:rsidP="009C40FF">
      <w:pPr>
        <w:tabs>
          <w:tab w:val="left" w:pos="1128"/>
        </w:tabs>
        <w:spacing w:after="0"/>
        <w:jc w:val="both"/>
      </w:pPr>
    </w:p>
    <w:p w14:paraId="01951470" w14:textId="77777777" w:rsidR="00AA7BF6" w:rsidRDefault="00AA7BF6" w:rsidP="009C40FF">
      <w:pPr>
        <w:tabs>
          <w:tab w:val="left" w:pos="1128"/>
        </w:tabs>
        <w:spacing w:after="0"/>
        <w:jc w:val="both"/>
        <w:rPr>
          <w:b/>
          <w:u w:val="single"/>
        </w:rPr>
      </w:pPr>
      <w:r w:rsidRPr="009C40FF">
        <w:rPr>
          <w:b/>
          <w:u w:val="single"/>
        </w:rPr>
        <w:t>Article 2 : Thème.</w:t>
      </w:r>
    </w:p>
    <w:p w14:paraId="4F3DAFD4" w14:textId="77777777" w:rsidR="009C40FF" w:rsidRPr="009C40FF" w:rsidRDefault="009C40FF" w:rsidP="009C40FF">
      <w:pPr>
        <w:tabs>
          <w:tab w:val="left" w:pos="1128"/>
        </w:tabs>
        <w:spacing w:after="0"/>
        <w:jc w:val="both"/>
        <w:rPr>
          <w:b/>
          <w:u w:val="single"/>
        </w:rPr>
      </w:pPr>
    </w:p>
    <w:p w14:paraId="0C8F3921" w14:textId="77777777" w:rsidR="009C40FF" w:rsidRDefault="00AA7BF6" w:rsidP="009C40FF">
      <w:pPr>
        <w:tabs>
          <w:tab w:val="left" w:pos="1128"/>
        </w:tabs>
        <w:spacing w:after="0"/>
        <w:jc w:val="both"/>
      </w:pPr>
      <w:r>
        <w:t>Cette année, les candidats ont à concourir sur le sujet suivant :</w:t>
      </w:r>
    </w:p>
    <w:p w14:paraId="6D8F4F26" w14:textId="77777777" w:rsidR="00903E32" w:rsidRDefault="00903E32" w:rsidP="009C40FF">
      <w:pPr>
        <w:tabs>
          <w:tab w:val="left" w:pos="1128"/>
        </w:tabs>
        <w:spacing w:after="0"/>
        <w:jc w:val="both"/>
      </w:pPr>
    </w:p>
    <w:p w14:paraId="2DDC4C6F" w14:textId="77777777" w:rsidR="009C40FF" w:rsidRPr="009C40FF" w:rsidRDefault="009C40FF" w:rsidP="009C40FF">
      <w:pPr>
        <w:tabs>
          <w:tab w:val="left" w:pos="1128"/>
        </w:tabs>
        <w:spacing w:after="0"/>
        <w:jc w:val="both"/>
        <w:rPr>
          <w:b/>
          <w:sz w:val="28"/>
          <w:szCs w:val="28"/>
        </w:rPr>
      </w:pPr>
      <w:r w:rsidRPr="009C40FF">
        <w:rPr>
          <w:b/>
          <w:sz w:val="28"/>
          <w:szCs w:val="28"/>
        </w:rPr>
        <w:t xml:space="preserve">« </w:t>
      </w:r>
      <w:r w:rsidR="00DE20EC">
        <w:rPr>
          <w:b/>
          <w:sz w:val="28"/>
          <w:szCs w:val="28"/>
        </w:rPr>
        <w:t>Quoi que tu rêves d’entreprendre, commence-le.</w:t>
      </w:r>
      <w:r w:rsidR="00A03215">
        <w:rPr>
          <w:b/>
          <w:sz w:val="28"/>
          <w:szCs w:val="28"/>
        </w:rPr>
        <w:t xml:space="preserve"> </w:t>
      </w:r>
      <w:r w:rsidR="00DE20EC">
        <w:rPr>
          <w:b/>
          <w:sz w:val="28"/>
          <w:szCs w:val="28"/>
        </w:rPr>
        <w:t xml:space="preserve">L’audace a du génie, du pouvoir, de la magie. </w:t>
      </w:r>
      <w:r w:rsidR="00AA7BF6" w:rsidRPr="009C40FF">
        <w:rPr>
          <w:b/>
          <w:sz w:val="28"/>
          <w:szCs w:val="28"/>
        </w:rPr>
        <w:t>»</w:t>
      </w:r>
    </w:p>
    <w:p w14:paraId="776CF9E4" w14:textId="77777777" w:rsidR="00AA7BF6" w:rsidRPr="009C40FF" w:rsidRDefault="00903E32" w:rsidP="009C40FF">
      <w:pPr>
        <w:tabs>
          <w:tab w:val="left" w:pos="1128"/>
        </w:tabs>
        <w:spacing w:after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E20EC">
        <w:rPr>
          <w:b/>
        </w:rPr>
        <w:t>GOETHE</w:t>
      </w:r>
    </w:p>
    <w:p w14:paraId="2ABB892E" w14:textId="77777777" w:rsidR="00AA7BF6" w:rsidRDefault="00AA7BF6" w:rsidP="009C40FF">
      <w:pPr>
        <w:tabs>
          <w:tab w:val="left" w:pos="1128"/>
        </w:tabs>
        <w:spacing w:after="0"/>
        <w:jc w:val="both"/>
      </w:pPr>
      <w:r>
        <w:t> </w:t>
      </w:r>
    </w:p>
    <w:p w14:paraId="778A6C2B" w14:textId="77777777" w:rsidR="00A03215" w:rsidRDefault="00A03215" w:rsidP="009C40FF">
      <w:pPr>
        <w:tabs>
          <w:tab w:val="left" w:pos="1128"/>
        </w:tabs>
        <w:spacing w:after="0"/>
        <w:jc w:val="both"/>
      </w:pPr>
    </w:p>
    <w:p w14:paraId="1464B23F" w14:textId="77777777" w:rsidR="00A03215" w:rsidRDefault="00A03215" w:rsidP="009C40FF">
      <w:pPr>
        <w:tabs>
          <w:tab w:val="left" w:pos="1128"/>
        </w:tabs>
        <w:spacing w:after="0"/>
        <w:jc w:val="both"/>
      </w:pPr>
    </w:p>
    <w:p w14:paraId="7616E1D7" w14:textId="77777777" w:rsidR="00A03215" w:rsidRDefault="00A03215" w:rsidP="009C40FF">
      <w:pPr>
        <w:tabs>
          <w:tab w:val="left" w:pos="1128"/>
        </w:tabs>
        <w:spacing w:after="0"/>
        <w:jc w:val="both"/>
      </w:pPr>
    </w:p>
    <w:p w14:paraId="66E2F5D5" w14:textId="77777777" w:rsidR="00A03215" w:rsidRDefault="00A03215" w:rsidP="009C40FF">
      <w:pPr>
        <w:tabs>
          <w:tab w:val="left" w:pos="1128"/>
        </w:tabs>
        <w:spacing w:after="0"/>
        <w:jc w:val="both"/>
      </w:pPr>
    </w:p>
    <w:p w14:paraId="2BFDC89E" w14:textId="77777777" w:rsidR="00A03215" w:rsidRDefault="00A03215" w:rsidP="009C40FF">
      <w:pPr>
        <w:tabs>
          <w:tab w:val="left" w:pos="1128"/>
        </w:tabs>
        <w:spacing w:after="0"/>
        <w:jc w:val="both"/>
      </w:pPr>
    </w:p>
    <w:p w14:paraId="42061FE1" w14:textId="77777777" w:rsidR="00A03215" w:rsidRDefault="00A03215" w:rsidP="009C40FF">
      <w:pPr>
        <w:tabs>
          <w:tab w:val="left" w:pos="1128"/>
        </w:tabs>
        <w:spacing w:after="0"/>
        <w:jc w:val="both"/>
      </w:pPr>
    </w:p>
    <w:p w14:paraId="0001C359" w14:textId="77777777" w:rsidR="00AA7BF6" w:rsidRDefault="00AA7BF6" w:rsidP="009C40FF">
      <w:pPr>
        <w:tabs>
          <w:tab w:val="left" w:pos="1128"/>
        </w:tabs>
        <w:spacing w:after="0"/>
        <w:jc w:val="both"/>
      </w:pPr>
      <w:r>
        <w:lastRenderedPageBreak/>
        <w:t>Ce sujet, comme chaque année, tend à s’inscrire dans le cadre du thème mondial.</w:t>
      </w:r>
    </w:p>
    <w:p w14:paraId="5EAFE12E" w14:textId="77777777" w:rsidR="009C40FF" w:rsidRDefault="00AA7BF6" w:rsidP="009C40FF">
      <w:pPr>
        <w:tabs>
          <w:tab w:val="left" w:pos="1128"/>
        </w:tabs>
        <w:spacing w:after="0"/>
        <w:jc w:val="both"/>
      </w:pPr>
      <w:r>
        <w:t>Celui de 202</w:t>
      </w:r>
      <w:r w:rsidR="00DE20EC">
        <w:t>4</w:t>
      </w:r>
      <w:r>
        <w:t>-202</w:t>
      </w:r>
      <w:r w:rsidR="00DE20EC">
        <w:t>5</w:t>
      </w:r>
      <w:r>
        <w:t xml:space="preserve"> du Président international </w:t>
      </w:r>
      <w:r w:rsidR="00DE20EC">
        <w:t>Stéphanie URCHICK</w:t>
      </w:r>
      <w:r>
        <w:t xml:space="preserve"> est</w:t>
      </w:r>
      <w:r w:rsidR="009C40FF">
        <w:t> :</w:t>
      </w:r>
    </w:p>
    <w:p w14:paraId="1C5E963A" w14:textId="77777777" w:rsidR="00903E32" w:rsidRDefault="00903E32" w:rsidP="009C40FF">
      <w:pPr>
        <w:tabs>
          <w:tab w:val="left" w:pos="1128"/>
        </w:tabs>
        <w:spacing w:after="0"/>
        <w:jc w:val="both"/>
      </w:pPr>
    </w:p>
    <w:p w14:paraId="73B601B7" w14:textId="77777777" w:rsidR="009C40FF" w:rsidRDefault="00AA7BF6" w:rsidP="00903E32">
      <w:pPr>
        <w:tabs>
          <w:tab w:val="left" w:pos="1128"/>
        </w:tabs>
        <w:spacing w:after="0"/>
        <w:jc w:val="both"/>
        <w:rPr>
          <w:b/>
          <w:sz w:val="28"/>
          <w:szCs w:val="28"/>
        </w:rPr>
      </w:pPr>
      <w:r>
        <w:t xml:space="preserve"> </w:t>
      </w:r>
      <w:r w:rsidRPr="009C40FF">
        <w:rPr>
          <w:b/>
          <w:sz w:val="28"/>
          <w:szCs w:val="28"/>
        </w:rPr>
        <w:t xml:space="preserve">« </w:t>
      </w:r>
      <w:r w:rsidR="00DE20EC">
        <w:rPr>
          <w:b/>
          <w:sz w:val="28"/>
          <w:szCs w:val="28"/>
        </w:rPr>
        <w:t>La magie du Rotary</w:t>
      </w:r>
      <w:r w:rsidR="009C40FF" w:rsidRPr="009C40FF">
        <w:rPr>
          <w:b/>
          <w:sz w:val="28"/>
          <w:szCs w:val="28"/>
        </w:rPr>
        <w:t xml:space="preserve"> »</w:t>
      </w:r>
    </w:p>
    <w:p w14:paraId="286CB0BC" w14:textId="77777777" w:rsidR="00903E32" w:rsidRPr="00903E32" w:rsidRDefault="00903E32" w:rsidP="00903E32">
      <w:pPr>
        <w:tabs>
          <w:tab w:val="left" w:pos="1128"/>
        </w:tabs>
        <w:spacing w:after="0"/>
        <w:jc w:val="both"/>
        <w:rPr>
          <w:b/>
          <w:sz w:val="28"/>
          <w:szCs w:val="28"/>
        </w:rPr>
      </w:pPr>
    </w:p>
    <w:p w14:paraId="6CC4DB76" w14:textId="77777777" w:rsidR="00AA7BF6" w:rsidRPr="009C40FF" w:rsidRDefault="00AA7BF6" w:rsidP="009C40FF">
      <w:pPr>
        <w:tabs>
          <w:tab w:val="left" w:pos="1128"/>
        </w:tabs>
        <w:jc w:val="both"/>
        <w:rPr>
          <w:b/>
          <w:u w:val="single"/>
        </w:rPr>
      </w:pPr>
      <w:r w:rsidRPr="009C40FF">
        <w:rPr>
          <w:b/>
          <w:u w:val="single"/>
        </w:rPr>
        <w:t>Article 3 : Candidatures et présélections</w:t>
      </w:r>
    </w:p>
    <w:p w14:paraId="57241C6D" w14:textId="77777777" w:rsidR="00AA7BF6" w:rsidRDefault="00AA7BF6" w:rsidP="00BF7900">
      <w:pPr>
        <w:tabs>
          <w:tab w:val="left" w:pos="1128"/>
        </w:tabs>
        <w:spacing w:after="0"/>
      </w:pPr>
      <w:r>
        <w:t>Les candidats doivent nécessairement être lycéens (de la seconde à la Terminale)</w:t>
      </w:r>
      <w:r w:rsidR="009C40FF">
        <w:t xml:space="preserve"> </w:t>
      </w:r>
      <w:r>
        <w:t>qu’ils soient issus de la filière Générale, technologique ou professionnelle et qu’ils soient ou non issus de la « famille Rotary</w:t>
      </w:r>
      <w:r w:rsidR="00A03215">
        <w:t xml:space="preserve"> </w:t>
      </w:r>
      <w:r>
        <w:t>».</w:t>
      </w:r>
    </w:p>
    <w:p w14:paraId="1F63646E" w14:textId="77777777" w:rsidR="009C40FF" w:rsidRDefault="009C40FF" w:rsidP="009C40FF">
      <w:pPr>
        <w:tabs>
          <w:tab w:val="left" w:pos="1128"/>
        </w:tabs>
        <w:spacing w:after="0"/>
        <w:jc w:val="both"/>
      </w:pPr>
    </w:p>
    <w:p w14:paraId="431099D7" w14:textId="1D1C7222" w:rsidR="00903E32" w:rsidRDefault="00AA7BF6" w:rsidP="005377E2">
      <w:pPr>
        <w:tabs>
          <w:tab w:val="left" w:pos="1128"/>
        </w:tabs>
        <w:spacing w:after="0"/>
      </w:pPr>
      <w:r>
        <w:t xml:space="preserve">Le candidat ne doit pas avoir déjà concouru à cette épreuve. </w:t>
      </w:r>
    </w:p>
    <w:p w14:paraId="7FC0469D" w14:textId="77777777" w:rsidR="00BF7900" w:rsidRDefault="00BF7900" w:rsidP="00BF7900">
      <w:pPr>
        <w:tabs>
          <w:tab w:val="left" w:pos="1128"/>
        </w:tabs>
        <w:spacing w:after="0"/>
      </w:pPr>
      <w:r>
        <w:t xml:space="preserve">Les candidats de la filière professionnelle concourront sur le même thème mais dans un collège spécifique. </w:t>
      </w:r>
    </w:p>
    <w:p w14:paraId="0E61EDE6" w14:textId="77777777" w:rsidR="00BF7900" w:rsidRDefault="00BF7900" w:rsidP="00BF7900">
      <w:pPr>
        <w:tabs>
          <w:tab w:val="left" w:pos="1128"/>
        </w:tabs>
        <w:spacing w:after="0"/>
      </w:pPr>
      <w:r>
        <w:t>Leur épreuve sera appelée ‘Oral du District’.</w:t>
      </w:r>
    </w:p>
    <w:p w14:paraId="67533FB7" w14:textId="77777777" w:rsidR="00BF7900" w:rsidRDefault="00BF7900" w:rsidP="005377E2">
      <w:pPr>
        <w:tabs>
          <w:tab w:val="left" w:pos="1128"/>
        </w:tabs>
        <w:spacing w:after="0"/>
      </w:pPr>
    </w:p>
    <w:p w14:paraId="3BA31D1F" w14:textId="77777777" w:rsidR="00AA7BF6" w:rsidRDefault="00AA7BF6" w:rsidP="00903E32">
      <w:pPr>
        <w:tabs>
          <w:tab w:val="left" w:pos="1128"/>
        </w:tabs>
        <w:spacing w:after="0"/>
      </w:pPr>
      <w:r>
        <w:t>Chaque Club Rotary du District a toute latitude pour organiser la présélection de ses</w:t>
      </w:r>
      <w:r w:rsidR="00903E32">
        <w:t xml:space="preserve"> </w:t>
      </w:r>
      <w:r>
        <w:t>candidats à condition toutefois de les faire concourir à partir du thème donné : par</w:t>
      </w:r>
      <w:r w:rsidR="00903E32">
        <w:t xml:space="preserve"> </w:t>
      </w:r>
      <w:r>
        <w:t>exemple, il procèdera lui-même à un appel de candidature auprès des établissements</w:t>
      </w:r>
      <w:r w:rsidR="00903E32">
        <w:t xml:space="preserve"> </w:t>
      </w:r>
      <w:r>
        <w:t>scolaires, dotera le cas échéant ses lauréats de prix, constituera son propre jury, se</w:t>
      </w:r>
      <w:r w:rsidR="00903E32">
        <w:t xml:space="preserve"> </w:t>
      </w:r>
      <w:r>
        <w:t>chargera des modalités pratiques d’organisation (jour de l’épreuve, salle…).</w:t>
      </w:r>
      <w:r w:rsidR="00903E32">
        <w:t xml:space="preserve"> </w:t>
      </w:r>
      <w:r>
        <w:t>L’idée est de faire de la présélection par les clubs un galop d’essai pour la finale du</w:t>
      </w:r>
      <w:r w:rsidR="00903E32">
        <w:t xml:space="preserve"> </w:t>
      </w:r>
      <w:r>
        <w:t>District 1690.</w:t>
      </w:r>
      <w:r w:rsidR="00903E32">
        <w:t xml:space="preserve"> </w:t>
      </w:r>
      <w:r>
        <w:t>A cette fin, il est conseillé de placer les candidats dans les mêmes conditions</w:t>
      </w:r>
      <w:r w:rsidR="00903E32">
        <w:t xml:space="preserve"> </w:t>
      </w:r>
      <w:r>
        <w:t>que celles imposées lors de la finale.</w:t>
      </w:r>
    </w:p>
    <w:p w14:paraId="7BA0F969" w14:textId="77777777" w:rsidR="00903E32" w:rsidRDefault="00903E32" w:rsidP="009C40FF">
      <w:pPr>
        <w:tabs>
          <w:tab w:val="left" w:pos="1128"/>
        </w:tabs>
        <w:spacing w:after="0"/>
        <w:jc w:val="both"/>
      </w:pPr>
    </w:p>
    <w:p w14:paraId="698D3876" w14:textId="77777777" w:rsidR="00903E32" w:rsidRDefault="00AA7BF6" w:rsidP="009C40FF">
      <w:pPr>
        <w:tabs>
          <w:tab w:val="left" w:pos="1128"/>
        </w:tabs>
        <w:spacing w:after="0"/>
        <w:jc w:val="both"/>
      </w:pPr>
      <w:r>
        <w:t xml:space="preserve">Attention, chaque club ne peut adresser plus d’un candidat pour la finale du District 1690.  </w:t>
      </w:r>
    </w:p>
    <w:p w14:paraId="69BC08DE" w14:textId="77777777" w:rsidR="00AA7BF6" w:rsidRDefault="00DE20EC" w:rsidP="009C40FF">
      <w:pPr>
        <w:tabs>
          <w:tab w:val="left" w:pos="1128"/>
        </w:tabs>
        <w:spacing w:after="0"/>
        <w:jc w:val="both"/>
      </w:pPr>
      <w:r>
        <w:t xml:space="preserve">Le nombre de place sera limitée </w:t>
      </w:r>
      <w:r w:rsidR="00A03215">
        <w:t>aux 25 premiers candidats inscrits</w:t>
      </w:r>
      <w:r w:rsidR="00AA7BF6">
        <w:t>.</w:t>
      </w:r>
    </w:p>
    <w:p w14:paraId="6DAD0C1B" w14:textId="77777777" w:rsidR="00AA7BF6" w:rsidRDefault="00AA7BF6" w:rsidP="009C40FF">
      <w:pPr>
        <w:tabs>
          <w:tab w:val="left" w:pos="1128"/>
        </w:tabs>
        <w:spacing w:after="0"/>
        <w:jc w:val="both"/>
      </w:pPr>
    </w:p>
    <w:p w14:paraId="22B65162" w14:textId="77777777" w:rsidR="00AA7BF6" w:rsidRPr="009C40FF" w:rsidRDefault="00AA7BF6" w:rsidP="009C40FF">
      <w:pPr>
        <w:tabs>
          <w:tab w:val="left" w:pos="1128"/>
        </w:tabs>
        <w:jc w:val="both"/>
        <w:rPr>
          <w:b/>
          <w:u w:val="single"/>
        </w:rPr>
      </w:pPr>
      <w:r w:rsidRPr="009C40FF">
        <w:rPr>
          <w:b/>
          <w:u w:val="single"/>
        </w:rPr>
        <w:t>Article 4 : Inscription des candidats</w:t>
      </w:r>
    </w:p>
    <w:p w14:paraId="475CF3E5" w14:textId="77777777" w:rsidR="009C40FF" w:rsidRDefault="00AA7BF6" w:rsidP="009C40FF">
      <w:pPr>
        <w:tabs>
          <w:tab w:val="left" w:pos="1128"/>
        </w:tabs>
        <w:spacing w:after="0"/>
        <w:jc w:val="both"/>
      </w:pPr>
      <w:r>
        <w:t xml:space="preserve">L’inscription du candidat se fait nécessairement par l’intermédiaire du Club parrain qui doit retourner la candidature selon le formulaire prévu </w:t>
      </w:r>
      <w:proofErr w:type="spellStart"/>
      <w:r>
        <w:t>a</w:t>
      </w:r>
      <w:proofErr w:type="spellEnd"/>
      <w:r>
        <w:t xml:space="preserve">̀ cet effet au plus tard le </w:t>
      </w:r>
      <w:r w:rsidR="00DE20EC">
        <w:rPr>
          <w:b/>
        </w:rPr>
        <w:t xml:space="preserve">lundi 20 janvier </w:t>
      </w:r>
      <w:r w:rsidRPr="009C40FF">
        <w:rPr>
          <w:b/>
        </w:rPr>
        <w:t>202</w:t>
      </w:r>
      <w:r w:rsidR="00DE20EC">
        <w:rPr>
          <w:b/>
        </w:rPr>
        <w:t>5</w:t>
      </w:r>
      <w:r>
        <w:t xml:space="preserve"> à l’attention de : </w:t>
      </w:r>
      <w:r w:rsidR="009C40FF">
        <w:t xml:space="preserve"> </w:t>
      </w:r>
      <w:r>
        <w:t>Sébastien Cornevaux du Club Bordeaux Opéra</w:t>
      </w:r>
    </w:p>
    <w:p w14:paraId="5405631E" w14:textId="77777777" w:rsidR="00AA7BF6" w:rsidRDefault="009C40FF" w:rsidP="009C40FF">
      <w:pPr>
        <w:tabs>
          <w:tab w:val="left" w:pos="1128"/>
        </w:tabs>
        <w:spacing w:after="0"/>
        <w:jc w:val="both"/>
        <w:rPr>
          <w:rStyle w:val="Lienhypertexte"/>
          <w:b/>
        </w:rPr>
      </w:pPr>
      <w:proofErr w:type="gramStart"/>
      <w:r>
        <w:rPr>
          <w:b/>
        </w:rPr>
        <w:t>E</w:t>
      </w:r>
      <w:r w:rsidR="00AA7BF6" w:rsidRPr="009C40FF">
        <w:rPr>
          <w:b/>
        </w:rPr>
        <w:t>-mail:</w:t>
      </w:r>
      <w:proofErr w:type="gramEnd"/>
      <w:r w:rsidR="00AA7BF6" w:rsidRPr="009C40FF">
        <w:rPr>
          <w:b/>
        </w:rPr>
        <w:t xml:space="preserve"> </w:t>
      </w:r>
      <w:hyperlink r:id="rId9" w:history="1">
        <w:r w:rsidRPr="00FA3470">
          <w:rPr>
            <w:rStyle w:val="Lienhypertexte"/>
            <w:b/>
          </w:rPr>
          <w:t>scornevaux@gmail.com</w:t>
        </w:r>
      </w:hyperlink>
    </w:p>
    <w:p w14:paraId="6DB86850" w14:textId="77777777" w:rsidR="00A03215" w:rsidRDefault="00A03215" w:rsidP="009C40FF">
      <w:pPr>
        <w:tabs>
          <w:tab w:val="left" w:pos="1128"/>
        </w:tabs>
        <w:spacing w:after="0"/>
        <w:jc w:val="both"/>
        <w:rPr>
          <w:b/>
        </w:rPr>
      </w:pPr>
    </w:p>
    <w:p w14:paraId="5686ACE9" w14:textId="77777777" w:rsidR="00A03215" w:rsidRPr="00A03215" w:rsidRDefault="00A03215" w:rsidP="009C40FF">
      <w:pPr>
        <w:tabs>
          <w:tab w:val="left" w:pos="1128"/>
        </w:tabs>
        <w:spacing w:after="0"/>
        <w:jc w:val="both"/>
      </w:pPr>
      <w:r w:rsidRPr="00A03215">
        <w:t>Ainsi que Dominique Chevalier, responsable de l’action professionnelle.</w:t>
      </w:r>
    </w:p>
    <w:p w14:paraId="07A45D8F" w14:textId="77777777" w:rsidR="009C40FF" w:rsidRDefault="00A03215" w:rsidP="009C40FF">
      <w:pPr>
        <w:tabs>
          <w:tab w:val="left" w:pos="1128"/>
        </w:tabs>
        <w:spacing w:after="0"/>
        <w:jc w:val="both"/>
        <w:rPr>
          <w:rStyle w:val="Lienhypertexte"/>
          <w:b/>
        </w:rPr>
      </w:pPr>
      <w:r w:rsidRPr="00A03215">
        <w:rPr>
          <w:b/>
        </w:rPr>
        <w:t>E-mail</w:t>
      </w:r>
      <w:r>
        <w:t xml:space="preserve"> ; </w:t>
      </w:r>
      <w:hyperlink r:id="rId10" w:history="1">
        <w:r w:rsidRPr="00C72110">
          <w:rPr>
            <w:rStyle w:val="Lienhypertexte"/>
            <w:b/>
          </w:rPr>
          <w:t>dchevalier47@hotmail.com</w:t>
        </w:r>
      </w:hyperlink>
    </w:p>
    <w:p w14:paraId="47A5F48A" w14:textId="77777777" w:rsidR="00A03215" w:rsidRPr="00A03215" w:rsidRDefault="00A03215" w:rsidP="009C40FF">
      <w:pPr>
        <w:tabs>
          <w:tab w:val="left" w:pos="1128"/>
        </w:tabs>
        <w:spacing w:after="0"/>
        <w:jc w:val="both"/>
        <w:rPr>
          <w:color w:val="002060"/>
        </w:rPr>
      </w:pPr>
    </w:p>
    <w:p w14:paraId="44A337CF" w14:textId="77777777" w:rsidR="00AA7BF6" w:rsidRDefault="00AA7BF6" w:rsidP="009C40FF">
      <w:pPr>
        <w:tabs>
          <w:tab w:val="left" w:pos="1128"/>
        </w:tabs>
        <w:spacing w:after="0"/>
        <w:jc w:val="both"/>
      </w:pPr>
      <w:r>
        <w:t xml:space="preserve">Pour des raisons pratiques d’organisation, le respect de </w:t>
      </w:r>
      <w:r w:rsidRPr="00DE20EC">
        <w:rPr>
          <w:b/>
        </w:rPr>
        <w:t>cette date est impératif</w:t>
      </w:r>
      <w:r>
        <w:t>.</w:t>
      </w:r>
    </w:p>
    <w:p w14:paraId="44A0ECB2" w14:textId="77777777" w:rsidR="00AA7BF6" w:rsidRDefault="00AA7BF6" w:rsidP="009C40FF">
      <w:pPr>
        <w:tabs>
          <w:tab w:val="left" w:pos="1128"/>
        </w:tabs>
        <w:spacing w:after="0"/>
        <w:jc w:val="both"/>
      </w:pPr>
      <w:r>
        <w:t xml:space="preserve">Chaque candidat devra </w:t>
      </w:r>
      <w:r w:rsidR="009C40FF">
        <w:t>compléter, signer</w:t>
      </w:r>
      <w:r>
        <w:t xml:space="preserve"> son inscription et donner une autorisation du droit à</w:t>
      </w:r>
      <w:r w:rsidR="009C40FF">
        <w:t xml:space="preserve"> </w:t>
      </w:r>
      <w:r>
        <w:t>l’image.</w:t>
      </w:r>
    </w:p>
    <w:p w14:paraId="6CA5431A" w14:textId="77777777" w:rsidR="00AA7BF6" w:rsidRDefault="00AA7BF6" w:rsidP="009C40FF">
      <w:pPr>
        <w:tabs>
          <w:tab w:val="left" w:pos="1128"/>
        </w:tabs>
        <w:spacing w:after="0"/>
        <w:jc w:val="both"/>
      </w:pPr>
      <w:r>
        <w:t>Une photo du candidat sera la bienvenue.</w:t>
      </w:r>
    </w:p>
    <w:p w14:paraId="1B0C1F81" w14:textId="77777777" w:rsidR="00A03215" w:rsidRDefault="00A03215" w:rsidP="009C40FF">
      <w:pPr>
        <w:tabs>
          <w:tab w:val="left" w:pos="1128"/>
        </w:tabs>
        <w:spacing w:after="0"/>
        <w:jc w:val="both"/>
      </w:pPr>
    </w:p>
    <w:p w14:paraId="3B21506F" w14:textId="77777777" w:rsidR="009C40FF" w:rsidRDefault="00AA7BF6" w:rsidP="009C40FF">
      <w:pPr>
        <w:tabs>
          <w:tab w:val="left" w:pos="1128"/>
        </w:tabs>
        <w:spacing w:after="0"/>
        <w:jc w:val="both"/>
      </w:pPr>
      <w:r>
        <w:t>ATTENTION : prendre grand soin à la rédaction du formulaire puisque les données</w:t>
      </w:r>
      <w:r w:rsidR="009C40FF">
        <w:t xml:space="preserve"> </w:t>
      </w:r>
      <w:r>
        <w:t>seront utilisées pour l’établissement des diplômes.</w:t>
      </w:r>
    </w:p>
    <w:p w14:paraId="0817917D" w14:textId="77777777" w:rsidR="009C40FF" w:rsidRDefault="009C40FF" w:rsidP="009C40FF">
      <w:pPr>
        <w:tabs>
          <w:tab w:val="left" w:pos="1128"/>
        </w:tabs>
        <w:spacing w:after="0"/>
        <w:jc w:val="both"/>
      </w:pPr>
    </w:p>
    <w:p w14:paraId="0B350FC0" w14:textId="77777777" w:rsidR="00AA7BF6" w:rsidRPr="009C40FF" w:rsidRDefault="00AA7BF6" w:rsidP="009C40FF">
      <w:pPr>
        <w:tabs>
          <w:tab w:val="left" w:pos="1128"/>
        </w:tabs>
        <w:jc w:val="both"/>
        <w:rPr>
          <w:b/>
          <w:u w:val="single"/>
        </w:rPr>
      </w:pPr>
      <w:r w:rsidRPr="009C40FF">
        <w:rPr>
          <w:b/>
          <w:u w:val="single"/>
        </w:rPr>
        <w:t>Article 5 : Date et lieu de la finale</w:t>
      </w:r>
    </w:p>
    <w:p w14:paraId="0DA9FA17" w14:textId="77777777" w:rsidR="00AA7BF6" w:rsidRPr="009C40FF" w:rsidRDefault="00AA7BF6" w:rsidP="009C40FF">
      <w:pPr>
        <w:tabs>
          <w:tab w:val="left" w:pos="1128"/>
        </w:tabs>
        <w:spacing w:after="0"/>
        <w:jc w:val="both"/>
        <w:rPr>
          <w:b/>
        </w:rPr>
      </w:pPr>
      <w:r w:rsidRPr="009C40FF">
        <w:rPr>
          <w:b/>
        </w:rPr>
        <w:t xml:space="preserve">La finale aura lieu le samedi </w:t>
      </w:r>
      <w:r w:rsidR="00DE20EC">
        <w:rPr>
          <w:b/>
        </w:rPr>
        <w:t>12</w:t>
      </w:r>
      <w:r w:rsidR="009C40FF" w:rsidRPr="009C40FF">
        <w:rPr>
          <w:b/>
        </w:rPr>
        <w:t xml:space="preserve"> </w:t>
      </w:r>
      <w:r w:rsidRPr="009C40FF">
        <w:rPr>
          <w:b/>
        </w:rPr>
        <w:t>avril 202</w:t>
      </w:r>
      <w:r w:rsidR="00DE20EC">
        <w:rPr>
          <w:b/>
        </w:rPr>
        <w:t>5</w:t>
      </w:r>
      <w:r w:rsidRPr="009C40FF">
        <w:rPr>
          <w:b/>
        </w:rPr>
        <w:t xml:space="preserve"> à Bordeaux.</w:t>
      </w:r>
    </w:p>
    <w:p w14:paraId="4CEC06D1" w14:textId="77777777" w:rsidR="00DE20EC" w:rsidRDefault="00DE20EC" w:rsidP="00903E32">
      <w:pPr>
        <w:tabs>
          <w:tab w:val="left" w:pos="1128"/>
        </w:tabs>
        <w:spacing w:after="0"/>
        <w:jc w:val="both"/>
      </w:pPr>
      <w:r>
        <w:t>Au Lycée Saint Genès 160, rue Saint Genès 33000 Bordeaux.</w:t>
      </w:r>
    </w:p>
    <w:p w14:paraId="15CE5E30" w14:textId="77777777" w:rsidR="00AA7BF6" w:rsidRDefault="00DE20EC" w:rsidP="00903E32">
      <w:pPr>
        <w:tabs>
          <w:tab w:val="left" w:pos="1128"/>
        </w:tabs>
        <w:spacing w:after="0"/>
        <w:jc w:val="both"/>
      </w:pPr>
      <w:r>
        <w:t>Les candidats sont attendus à partir 13h, pour le tirage au sor</w:t>
      </w:r>
      <w:r w:rsidR="00A03215">
        <w:t>t de passage.</w:t>
      </w:r>
    </w:p>
    <w:p w14:paraId="29001E3F" w14:textId="77777777" w:rsidR="00903E32" w:rsidRDefault="00903E32" w:rsidP="00903E32">
      <w:pPr>
        <w:tabs>
          <w:tab w:val="left" w:pos="1128"/>
        </w:tabs>
        <w:spacing w:after="0"/>
        <w:jc w:val="both"/>
      </w:pPr>
    </w:p>
    <w:p w14:paraId="04952351" w14:textId="77777777" w:rsidR="00A03215" w:rsidRDefault="00A03215" w:rsidP="00903E32">
      <w:pPr>
        <w:tabs>
          <w:tab w:val="left" w:pos="1128"/>
        </w:tabs>
        <w:spacing w:after="0"/>
        <w:jc w:val="both"/>
      </w:pPr>
    </w:p>
    <w:p w14:paraId="68789864" w14:textId="77777777" w:rsidR="00A03215" w:rsidRDefault="00A03215" w:rsidP="00903E32">
      <w:pPr>
        <w:tabs>
          <w:tab w:val="left" w:pos="1128"/>
        </w:tabs>
        <w:spacing w:after="0"/>
        <w:jc w:val="both"/>
      </w:pPr>
    </w:p>
    <w:p w14:paraId="757B167B" w14:textId="77777777" w:rsidR="00AA7BF6" w:rsidRPr="00AA7BF6" w:rsidRDefault="00AA7BF6" w:rsidP="009C40FF">
      <w:pPr>
        <w:tabs>
          <w:tab w:val="left" w:pos="1128"/>
        </w:tabs>
        <w:jc w:val="both"/>
        <w:rPr>
          <w:b/>
          <w:u w:val="single"/>
        </w:rPr>
      </w:pPr>
      <w:r w:rsidRPr="00AA7BF6">
        <w:rPr>
          <w:b/>
          <w:u w:val="single"/>
        </w:rPr>
        <w:t>Article 6 : Jury</w:t>
      </w:r>
    </w:p>
    <w:p w14:paraId="0E1A6AF1" w14:textId="77777777" w:rsidR="00AA7BF6" w:rsidRDefault="00AA7BF6" w:rsidP="009C40FF">
      <w:pPr>
        <w:tabs>
          <w:tab w:val="left" w:pos="1128"/>
        </w:tabs>
        <w:spacing w:after="0"/>
        <w:jc w:val="both"/>
      </w:pPr>
      <w:r>
        <w:t>Les auditions se dérouleront face à un jury composé d’au moins trois membres, présidé par le Gouverneur et le responsable de l’action ou son représentant.</w:t>
      </w:r>
    </w:p>
    <w:p w14:paraId="26855593" w14:textId="77777777" w:rsidR="00903E32" w:rsidRDefault="00AA7BF6" w:rsidP="00903E32">
      <w:pPr>
        <w:tabs>
          <w:tab w:val="left" w:pos="1128"/>
        </w:tabs>
        <w:spacing w:after="0"/>
        <w:jc w:val="both"/>
      </w:pPr>
      <w:r>
        <w:t>Les assesseurs seront prioritairement choisis parmi les responsables District 1690 de l’Action Professionnelle ou parmi tous professionnels intéressés par l’enseignement et l’expression orale.</w:t>
      </w:r>
    </w:p>
    <w:p w14:paraId="6430C0D1" w14:textId="77777777" w:rsidR="00A03215" w:rsidRDefault="00A03215" w:rsidP="00903E32">
      <w:pPr>
        <w:tabs>
          <w:tab w:val="left" w:pos="1128"/>
        </w:tabs>
        <w:spacing w:after="0"/>
        <w:jc w:val="both"/>
        <w:rPr>
          <w:b/>
          <w:u w:val="single"/>
        </w:rPr>
      </w:pPr>
    </w:p>
    <w:p w14:paraId="3D61F8A7" w14:textId="77777777" w:rsidR="00A03215" w:rsidRDefault="00A03215" w:rsidP="00903E32">
      <w:pPr>
        <w:tabs>
          <w:tab w:val="left" w:pos="1128"/>
        </w:tabs>
        <w:spacing w:after="0"/>
        <w:jc w:val="both"/>
        <w:rPr>
          <w:b/>
          <w:u w:val="single"/>
        </w:rPr>
      </w:pPr>
    </w:p>
    <w:p w14:paraId="728CF9A1" w14:textId="77777777" w:rsidR="00AA7BF6" w:rsidRDefault="00AA7BF6" w:rsidP="00903E32">
      <w:pPr>
        <w:tabs>
          <w:tab w:val="left" w:pos="1128"/>
        </w:tabs>
        <w:spacing w:after="0"/>
        <w:jc w:val="both"/>
        <w:rPr>
          <w:b/>
          <w:u w:val="single"/>
        </w:rPr>
      </w:pPr>
      <w:r w:rsidRPr="00AA7BF6">
        <w:rPr>
          <w:b/>
          <w:u w:val="single"/>
        </w:rPr>
        <w:t>Article 7 : Modalités du concours.</w:t>
      </w:r>
    </w:p>
    <w:p w14:paraId="255182F6" w14:textId="77777777" w:rsidR="00903E32" w:rsidRPr="00903E32" w:rsidRDefault="00903E32" w:rsidP="00903E32">
      <w:pPr>
        <w:tabs>
          <w:tab w:val="left" w:pos="1128"/>
        </w:tabs>
        <w:spacing w:after="0"/>
        <w:jc w:val="both"/>
      </w:pPr>
    </w:p>
    <w:p w14:paraId="4319D961" w14:textId="77777777" w:rsidR="00AA7BF6" w:rsidRDefault="00AA7BF6" w:rsidP="009C40FF">
      <w:pPr>
        <w:tabs>
          <w:tab w:val="left" w:pos="1128"/>
        </w:tabs>
        <w:spacing w:after="0"/>
        <w:jc w:val="both"/>
      </w:pPr>
      <w:r>
        <w:t>Le candidat se présentera debout face au jury avec pour seul support, si le candidat le souhaite, quelques notes écrites à titre d’aide-mémoire</w:t>
      </w:r>
      <w:r w:rsidR="00A03215">
        <w:t xml:space="preserve"> peuvent être tolérées.</w:t>
      </w:r>
    </w:p>
    <w:p w14:paraId="51B5390D" w14:textId="77777777" w:rsidR="00A03215" w:rsidRDefault="00A03215" w:rsidP="009C40FF">
      <w:pPr>
        <w:tabs>
          <w:tab w:val="left" w:pos="1128"/>
        </w:tabs>
        <w:spacing w:after="0"/>
        <w:jc w:val="both"/>
      </w:pPr>
    </w:p>
    <w:p w14:paraId="305A8742" w14:textId="77777777" w:rsidR="00AA7BF6" w:rsidRDefault="00AA7BF6" w:rsidP="009C40FF">
      <w:pPr>
        <w:tabs>
          <w:tab w:val="left" w:pos="1128"/>
        </w:tabs>
        <w:spacing w:after="0"/>
        <w:jc w:val="both"/>
        <w:rPr>
          <w:b/>
        </w:rPr>
      </w:pPr>
      <w:r w:rsidRPr="00903E32">
        <w:rPr>
          <w:b/>
        </w:rPr>
        <w:t>Toute lecture est interdite.</w:t>
      </w:r>
    </w:p>
    <w:p w14:paraId="1C03B928" w14:textId="77777777" w:rsidR="00A03215" w:rsidRPr="00903E32" w:rsidRDefault="00A03215" w:rsidP="009C40FF">
      <w:pPr>
        <w:tabs>
          <w:tab w:val="left" w:pos="1128"/>
        </w:tabs>
        <w:spacing w:after="0"/>
        <w:jc w:val="both"/>
        <w:rPr>
          <w:b/>
        </w:rPr>
      </w:pPr>
    </w:p>
    <w:p w14:paraId="55E306A0" w14:textId="77777777" w:rsidR="00AA7BF6" w:rsidRDefault="00AA7BF6" w:rsidP="009C40FF">
      <w:pPr>
        <w:tabs>
          <w:tab w:val="left" w:pos="1128"/>
        </w:tabs>
        <w:spacing w:after="0"/>
        <w:jc w:val="both"/>
      </w:pPr>
      <w:r>
        <w:t>Aucun support audio ou vidéo n’est autorisé</w:t>
      </w:r>
      <w:r w:rsidR="00903E32">
        <w:t xml:space="preserve"> hormis celui organisé par le District 1690.</w:t>
      </w:r>
    </w:p>
    <w:p w14:paraId="018212D4" w14:textId="77777777" w:rsidR="00AA7BF6" w:rsidRDefault="00AA7BF6" w:rsidP="009C40FF">
      <w:pPr>
        <w:tabs>
          <w:tab w:val="left" w:pos="1128"/>
        </w:tabs>
        <w:spacing w:after="0"/>
        <w:jc w:val="both"/>
      </w:pPr>
      <w:r>
        <w:t>Le candidat doit faire un exposé de sept minutes. A la fin de son intervention, le jury pose des questions au candidat pendant deux à trois minutes.</w:t>
      </w:r>
    </w:p>
    <w:p w14:paraId="7618F54D" w14:textId="77777777" w:rsidR="00903E32" w:rsidRDefault="00903E32" w:rsidP="009C40FF">
      <w:pPr>
        <w:tabs>
          <w:tab w:val="left" w:pos="1128"/>
        </w:tabs>
        <w:spacing w:after="0"/>
        <w:jc w:val="both"/>
      </w:pPr>
    </w:p>
    <w:p w14:paraId="36878435" w14:textId="77777777" w:rsidR="00903E32" w:rsidRDefault="00AA7BF6" w:rsidP="009C40FF">
      <w:pPr>
        <w:tabs>
          <w:tab w:val="left" w:pos="1128"/>
        </w:tabs>
        <w:spacing w:after="0"/>
        <w:jc w:val="both"/>
      </w:pPr>
      <w:r>
        <w:t>Dans tous les cas, la bienveillance primera pour le Jury puisqu’il s’agit avant tout de faire de cette épreuve un entrainement pour préparer à une vie d’adulte responsable</w:t>
      </w:r>
      <w:r w:rsidR="00903E32">
        <w:t xml:space="preserve"> </w:t>
      </w:r>
      <w:r>
        <w:t>(</w:t>
      </w:r>
      <w:r w:rsidR="00903E32">
        <w:t>Toute</w:t>
      </w:r>
      <w:r>
        <w:t xml:space="preserve"> question piège sera naturellement à proscrire). </w:t>
      </w:r>
    </w:p>
    <w:p w14:paraId="07E7C697" w14:textId="77777777" w:rsidR="00AA7BF6" w:rsidRDefault="00AA7BF6" w:rsidP="009C40FF">
      <w:pPr>
        <w:tabs>
          <w:tab w:val="left" w:pos="1128"/>
        </w:tabs>
        <w:spacing w:after="0"/>
        <w:jc w:val="both"/>
      </w:pPr>
      <w:r>
        <w:t>Les encouragements seront toujours privilégiés.</w:t>
      </w:r>
    </w:p>
    <w:p w14:paraId="61BA4075" w14:textId="77777777" w:rsidR="00AA7BF6" w:rsidRDefault="00AA7BF6" w:rsidP="009C40FF">
      <w:pPr>
        <w:tabs>
          <w:tab w:val="left" w:pos="1128"/>
        </w:tabs>
        <w:spacing w:after="0"/>
        <w:jc w:val="both"/>
      </w:pPr>
      <w:r>
        <w:t xml:space="preserve">L’épreuve se tiendra en public, en présence de toute personne intéressée. </w:t>
      </w:r>
    </w:p>
    <w:p w14:paraId="4147ABC9" w14:textId="77777777" w:rsidR="00AA7BF6" w:rsidRDefault="00AA7BF6" w:rsidP="009C40FF">
      <w:pPr>
        <w:tabs>
          <w:tab w:val="left" w:pos="1128"/>
        </w:tabs>
        <w:spacing w:after="0"/>
        <w:jc w:val="both"/>
      </w:pPr>
      <w:r>
        <w:t>Les candidats qui n’auront pas encore concouru seront seuls interdits d’assister aux prestations.</w:t>
      </w:r>
    </w:p>
    <w:p w14:paraId="75960B58" w14:textId="77777777" w:rsidR="00903E32" w:rsidRDefault="00903E32" w:rsidP="009C40FF">
      <w:pPr>
        <w:tabs>
          <w:tab w:val="left" w:pos="1128"/>
        </w:tabs>
        <w:spacing w:after="0"/>
        <w:jc w:val="both"/>
      </w:pPr>
    </w:p>
    <w:p w14:paraId="183E1A32" w14:textId="77777777" w:rsidR="00AA7BF6" w:rsidRDefault="00AA7BF6" w:rsidP="009C40FF">
      <w:pPr>
        <w:tabs>
          <w:tab w:val="left" w:pos="1128"/>
        </w:tabs>
        <w:spacing w:after="0"/>
        <w:jc w:val="both"/>
      </w:pPr>
      <w:r>
        <w:t>Les critères d’appréciation seront, par ordre décroissant d’importance :</w:t>
      </w:r>
    </w:p>
    <w:p w14:paraId="217FA0F2" w14:textId="77777777" w:rsidR="00AA7BF6" w:rsidRDefault="00AA7BF6" w:rsidP="009C40FF">
      <w:pPr>
        <w:pStyle w:val="Paragraphedeliste"/>
        <w:numPr>
          <w:ilvl w:val="0"/>
          <w:numId w:val="1"/>
        </w:numPr>
        <w:tabs>
          <w:tab w:val="left" w:pos="1128"/>
        </w:tabs>
        <w:jc w:val="both"/>
      </w:pPr>
      <w:r>
        <w:t>Pertinence des idées</w:t>
      </w:r>
    </w:p>
    <w:p w14:paraId="384E20E8" w14:textId="77777777" w:rsidR="00AA7BF6" w:rsidRDefault="00AA7BF6" w:rsidP="009C40FF">
      <w:pPr>
        <w:pStyle w:val="Paragraphedeliste"/>
        <w:numPr>
          <w:ilvl w:val="0"/>
          <w:numId w:val="1"/>
        </w:numPr>
        <w:tabs>
          <w:tab w:val="left" w:pos="1128"/>
        </w:tabs>
        <w:jc w:val="both"/>
      </w:pPr>
      <w:r>
        <w:t>Fluidité de l’exposé et richesse du vocabulaire</w:t>
      </w:r>
    </w:p>
    <w:p w14:paraId="28513894" w14:textId="77777777" w:rsidR="009C40FF" w:rsidRDefault="00AA7BF6" w:rsidP="00903E32">
      <w:pPr>
        <w:pStyle w:val="Paragraphedeliste"/>
        <w:numPr>
          <w:ilvl w:val="0"/>
          <w:numId w:val="1"/>
        </w:numPr>
        <w:tabs>
          <w:tab w:val="left" w:pos="1128"/>
        </w:tabs>
        <w:jc w:val="both"/>
      </w:pPr>
      <w:r>
        <w:t>Respect des 7 minutes imparties (ni plus ni moins).</w:t>
      </w:r>
    </w:p>
    <w:p w14:paraId="4EF44681" w14:textId="77777777" w:rsidR="00903E32" w:rsidRDefault="00903E32" w:rsidP="009C40FF">
      <w:pPr>
        <w:tabs>
          <w:tab w:val="left" w:pos="1128"/>
        </w:tabs>
        <w:jc w:val="both"/>
        <w:rPr>
          <w:b/>
          <w:u w:val="single"/>
        </w:rPr>
      </w:pPr>
    </w:p>
    <w:p w14:paraId="0C419A4F" w14:textId="77777777" w:rsidR="009C40FF" w:rsidRDefault="00AA7BF6" w:rsidP="009C40FF">
      <w:pPr>
        <w:tabs>
          <w:tab w:val="left" w:pos="1128"/>
        </w:tabs>
        <w:jc w:val="both"/>
        <w:rPr>
          <w:b/>
          <w:u w:val="single"/>
        </w:rPr>
      </w:pPr>
      <w:r w:rsidRPr="009C40FF">
        <w:rPr>
          <w:b/>
          <w:u w:val="single"/>
        </w:rPr>
        <w:t>Article 8 : remise des prix</w:t>
      </w:r>
    </w:p>
    <w:p w14:paraId="4BC97B33" w14:textId="77777777" w:rsidR="00AA7BF6" w:rsidRPr="009C40FF" w:rsidRDefault="00AA7BF6" w:rsidP="009C40FF">
      <w:pPr>
        <w:tabs>
          <w:tab w:val="left" w:pos="1128"/>
        </w:tabs>
        <w:spacing w:after="0"/>
        <w:jc w:val="both"/>
        <w:rPr>
          <w:b/>
          <w:u w:val="single"/>
        </w:rPr>
      </w:pPr>
      <w:r>
        <w:t>Tous les lauréats recevront un certificat d’admissibilité qui sera remis juste avant l’épreuve.</w:t>
      </w:r>
    </w:p>
    <w:p w14:paraId="0B883DB4" w14:textId="77777777" w:rsidR="00AA7BF6" w:rsidRDefault="00AA7BF6" w:rsidP="009C40FF">
      <w:pPr>
        <w:tabs>
          <w:tab w:val="left" w:pos="1128"/>
        </w:tabs>
        <w:spacing w:after="0"/>
        <w:jc w:val="both"/>
      </w:pPr>
      <w:r>
        <w:t>Les résultats de la finale seront annoncés après délibérations à intervenir peu après le passage du dernier candidat.</w:t>
      </w:r>
    </w:p>
    <w:p w14:paraId="0456BDD9" w14:textId="4E0563D0" w:rsidR="00903E32" w:rsidRDefault="00AA7BF6" w:rsidP="00903E32">
      <w:pPr>
        <w:tabs>
          <w:tab w:val="left" w:pos="1128"/>
        </w:tabs>
        <w:spacing w:after="0"/>
        <w:jc w:val="both"/>
      </w:pPr>
      <w:r>
        <w:t>Les trois meilleurs candidats seront récompensés par la remise du diplôme du District 1690 et par un prix de :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p w14:paraId="0EBDDAA4" w14:textId="77777777" w:rsidR="00AA7BF6" w:rsidRPr="00903E32" w:rsidRDefault="00903E32" w:rsidP="00903E32">
      <w:pPr>
        <w:tabs>
          <w:tab w:val="left" w:pos="1128"/>
        </w:tabs>
        <w:spacing w:after="0"/>
        <w:jc w:val="both"/>
        <w:rPr>
          <w:i/>
        </w:rPr>
      </w:pPr>
      <w:r>
        <w:tab/>
      </w:r>
      <w:r w:rsidR="00AA7BF6">
        <w:t xml:space="preserve">- </w:t>
      </w:r>
      <w:r w:rsidRPr="00903E32">
        <w:rPr>
          <w:i/>
        </w:rPr>
        <w:t>« </w:t>
      </w:r>
      <w:r w:rsidR="00AA7BF6" w:rsidRPr="00903E32">
        <w:rPr>
          <w:i/>
        </w:rPr>
        <w:t>450.00 €</w:t>
      </w:r>
      <w:r w:rsidRPr="00903E32">
        <w:rPr>
          <w:i/>
        </w:rPr>
        <w:t> »</w:t>
      </w:r>
      <w:r w:rsidR="00AA7BF6" w:rsidRPr="00903E32">
        <w:rPr>
          <w:i/>
        </w:rPr>
        <w:t xml:space="preserve"> pour le premier </w:t>
      </w:r>
    </w:p>
    <w:p w14:paraId="247990E2" w14:textId="77777777" w:rsidR="00903E32" w:rsidRPr="00903E32" w:rsidRDefault="00903E32" w:rsidP="00903E32">
      <w:pPr>
        <w:tabs>
          <w:tab w:val="left" w:pos="1128"/>
        </w:tabs>
        <w:spacing w:after="0"/>
        <w:jc w:val="both"/>
        <w:rPr>
          <w:i/>
        </w:rPr>
      </w:pPr>
      <w:r w:rsidRPr="00903E32">
        <w:rPr>
          <w:i/>
        </w:rPr>
        <w:tab/>
      </w:r>
      <w:r w:rsidR="00AA7BF6" w:rsidRPr="00903E32">
        <w:rPr>
          <w:i/>
        </w:rPr>
        <w:t>-</w:t>
      </w:r>
      <w:r w:rsidRPr="00903E32">
        <w:rPr>
          <w:i/>
        </w:rPr>
        <w:t xml:space="preserve"> « </w:t>
      </w:r>
      <w:r w:rsidR="00AA7BF6" w:rsidRPr="00903E32">
        <w:rPr>
          <w:i/>
        </w:rPr>
        <w:t>300.00 €</w:t>
      </w:r>
      <w:r w:rsidRPr="00903E32">
        <w:rPr>
          <w:i/>
        </w:rPr>
        <w:t> »</w:t>
      </w:r>
      <w:r w:rsidR="00AA7BF6" w:rsidRPr="00903E32">
        <w:rPr>
          <w:i/>
        </w:rPr>
        <w:t xml:space="preserve"> pour le second </w:t>
      </w:r>
    </w:p>
    <w:p w14:paraId="66B7F6A1" w14:textId="77777777" w:rsidR="00AA7BF6" w:rsidRDefault="00903E32" w:rsidP="00903E32">
      <w:pPr>
        <w:tabs>
          <w:tab w:val="left" w:pos="1128"/>
        </w:tabs>
        <w:spacing w:after="0"/>
        <w:jc w:val="both"/>
        <w:rPr>
          <w:i/>
        </w:rPr>
      </w:pPr>
      <w:r w:rsidRPr="00903E32">
        <w:rPr>
          <w:i/>
        </w:rPr>
        <w:tab/>
      </w:r>
      <w:r w:rsidR="00AA7BF6" w:rsidRPr="00903E32">
        <w:rPr>
          <w:i/>
        </w:rPr>
        <w:t xml:space="preserve">- </w:t>
      </w:r>
      <w:r w:rsidRPr="00903E32">
        <w:rPr>
          <w:i/>
        </w:rPr>
        <w:t>« </w:t>
      </w:r>
      <w:r w:rsidR="00AA7BF6" w:rsidRPr="00903E32">
        <w:rPr>
          <w:i/>
        </w:rPr>
        <w:t>200.00 €</w:t>
      </w:r>
      <w:r w:rsidRPr="00903E32">
        <w:rPr>
          <w:i/>
        </w:rPr>
        <w:t> »</w:t>
      </w:r>
      <w:r w:rsidR="00AA7BF6" w:rsidRPr="00903E32">
        <w:rPr>
          <w:i/>
        </w:rPr>
        <w:t xml:space="preserve"> pour le troisième </w:t>
      </w:r>
    </w:p>
    <w:p w14:paraId="3A7D7819" w14:textId="77777777" w:rsidR="00A03215" w:rsidRDefault="00A03215" w:rsidP="00903E32">
      <w:pPr>
        <w:tabs>
          <w:tab w:val="left" w:pos="1128"/>
        </w:tabs>
        <w:spacing w:after="0"/>
        <w:jc w:val="both"/>
        <w:rPr>
          <w:i/>
        </w:rPr>
      </w:pPr>
    </w:p>
    <w:p w14:paraId="7BC04C77" w14:textId="5DF04394" w:rsidR="00AA7BF6" w:rsidRPr="00BF7900" w:rsidRDefault="00A03215" w:rsidP="00BF7900">
      <w:pPr>
        <w:tabs>
          <w:tab w:val="left" w:pos="1128"/>
        </w:tabs>
        <w:spacing w:after="0"/>
        <w:jc w:val="both"/>
        <w:rPr>
          <w:i/>
        </w:rPr>
      </w:pPr>
      <w:r>
        <w:rPr>
          <w:i/>
        </w:rPr>
        <w:t>Les prix seront remis aux lauréats lors de la convention du district 1690, les dates et lieux vous seront communiqués ultérieurement lors de la finale le 12 avril 2025.</w:t>
      </w:r>
    </w:p>
    <w:sectPr w:rsidR="00AA7BF6" w:rsidRPr="00BF790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F43F1" w14:textId="77777777" w:rsidR="00454826" w:rsidRDefault="00454826" w:rsidP="00AA7BF6">
      <w:pPr>
        <w:spacing w:after="0" w:line="240" w:lineRule="auto"/>
      </w:pPr>
      <w:r>
        <w:separator/>
      </w:r>
    </w:p>
  </w:endnote>
  <w:endnote w:type="continuationSeparator" w:id="0">
    <w:p w14:paraId="6D1FCF3C" w14:textId="77777777" w:rsidR="00454826" w:rsidRDefault="00454826" w:rsidP="00AA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169112"/>
      <w:docPartObj>
        <w:docPartGallery w:val="Page Numbers (Bottom of Page)"/>
        <w:docPartUnique/>
      </w:docPartObj>
    </w:sdtPr>
    <w:sdtEndPr/>
    <w:sdtContent>
      <w:p w14:paraId="6B6F114D" w14:textId="77777777" w:rsidR="00AA7BF6" w:rsidRDefault="00AA7BF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903E32">
          <w:t>3</w:t>
        </w:r>
      </w:p>
    </w:sdtContent>
  </w:sdt>
  <w:p w14:paraId="1EF7B36E" w14:textId="77777777" w:rsidR="00AA7BF6" w:rsidRDefault="00AA7B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581BB" w14:textId="77777777" w:rsidR="00454826" w:rsidRDefault="00454826" w:rsidP="00AA7BF6">
      <w:pPr>
        <w:spacing w:after="0" w:line="240" w:lineRule="auto"/>
      </w:pPr>
      <w:r>
        <w:separator/>
      </w:r>
    </w:p>
  </w:footnote>
  <w:footnote w:type="continuationSeparator" w:id="0">
    <w:p w14:paraId="345F589B" w14:textId="77777777" w:rsidR="00454826" w:rsidRDefault="00454826" w:rsidP="00AA7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56E56"/>
    <w:multiLevelType w:val="hybridMultilevel"/>
    <w:tmpl w:val="2EB8B8D0"/>
    <w:lvl w:ilvl="0" w:tplc="9DCE61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F6"/>
    <w:rsid w:val="00454826"/>
    <w:rsid w:val="005377E2"/>
    <w:rsid w:val="00723B91"/>
    <w:rsid w:val="008A2D7D"/>
    <w:rsid w:val="00903E32"/>
    <w:rsid w:val="009C40FF"/>
    <w:rsid w:val="00A03215"/>
    <w:rsid w:val="00AA436B"/>
    <w:rsid w:val="00AA7BF6"/>
    <w:rsid w:val="00AF09CD"/>
    <w:rsid w:val="00BF7900"/>
    <w:rsid w:val="00DE20EC"/>
    <w:rsid w:val="00F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6352F"/>
  <w15:chartTrackingRefBased/>
  <w15:docId w15:val="{97DFA002-EA6C-46D2-9525-B253C4F9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7BF6"/>
  </w:style>
  <w:style w:type="paragraph" w:styleId="Pieddepage">
    <w:name w:val="footer"/>
    <w:basedOn w:val="Normal"/>
    <w:link w:val="PieddepageCar"/>
    <w:uiPriority w:val="99"/>
    <w:unhideWhenUsed/>
    <w:rsid w:val="00AA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7BF6"/>
  </w:style>
  <w:style w:type="paragraph" w:styleId="Paragraphedeliste">
    <w:name w:val="List Paragraph"/>
    <w:basedOn w:val="Normal"/>
    <w:uiPriority w:val="34"/>
    <w:qFormat/>
    <w:rsid w:val="00AA7BF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C40F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C4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chevalier47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ornevaux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CORNEVAUX Sebastien</dc:creator>
  <cp:keywords/>
  <dc:description/>
  <cp:lastModifiedBy>CORNEVAUX Sebastien</cp:lastModifiedBy>
  <cp:revision>5</cp:revision>
  <cp:lastPrinted>2024-10-06T15:44:00Z</cp:lastPrinted>
  <dcterms:created xsi:type="dcterms:W3CDTF">2024-10-06T15:43:00Z</dcterms:created>
  <dcterms:modified xsi:type="dcterms:W3CDTF">2024-10-07T11:18:00Z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e3985f-f701-4a1c-a97f-401c0b5e51f9_Enabled">
    <vt:lpwstr>true</vt:lpwstr>
  </property>
  <property fmtid="{D5CDD505-2E9C-101B-9397-08002B2CF9AE}" pid="3" name="MSIP_Label_61e3985f-f701-4a1c-a97f-401c0b5e51f9_SetDate">
    <vt:lpwstr>2023-10-26T12:36:01Z</vt:lpwstr>
  </property>
  <property fmtid="{D5CDD505-2E9C-101B-9397-08002B2CF9AE}" pid="4" name="MSIP_Label_61e3985f-f701-4a1c-a97f-401c0b5e51f9_Method">
    <vt:lpwstr>Standard</vt:lpwstr>
  </property>
  <property fmtid="{D5CDD505-2E9C-101B-9397-08002B2CF9AE}" pid="5" name="MSIP_Label_61e3985f-f701-4a1c-a97f-401c0b5e51f9_Name">
    <vt:lpwstr>C2 - Restricted</vt:lpwstr>
  </property>
  <property fmtid="{D5CDD505-2E9C-101B-9397-08002B2CF9AE}" pid="6" name="MSIP_Label_61e3985f-f701-4a1c-a97f-401c0b5e51f9_SiteId">
    <vt:lpwstr>0f111499-fe47-4d09-9cbe-6a59b98c9107</vt:lpwstr>
  </property>
  <property fmtid="{D5CDD505-2E9C-101B-9397-08002B2CF9AE}" pid="7" name="MSIP_Label_61e3985f-f701-4a1c-a97f-401c0b5e51f9_ActionId">
    <vt:lpwstr>e4e0b0fd-9446-4e6f-a062-275e59730519</vt:lpwstr>
  </property>
  <property fmtid="{D5CDD505-2E9C-101B-9397-08002B2CF9AE}" pid="8" name="MSIP_Label_61e3985f-f701-4a1c-a97f-401c0b5e51f9_ContentBits">
    <vt:lpwstr>0</vt:lpwstr>
  </property>
</Properties>
</file>